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RONPA0385ZPB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Lacul Agigea</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25,89</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78,60%</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bookmarkStart w:colFirst="0" w:colLast="0" w:name="_heading=h.1q59terx5bxz" w:id="0"/>
      <w:bookmarkEnd w:id="0"/>
      <w:r w:rsidDel="00000000" w:rsidR="00000000" w:rsidRPr="00000000">
        <w:rPr>
          <w:color w:val="000000"/>
          <w:sz w:val="22"/>
          <w:szCs w:val="22"/>
          <w:rtl w:val="0"/>
        </w:rPr>
        <w:t xml:space="preserve">Constanța</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Pontică 100%</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25,89</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-rezervația naturală RONPA0385 Lacul Agigea.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b w:val="1"/>
                <w:bCs w:val="1"/>
                <w:sz w:val="22"/>
                <w:szCs w:val="22"/>
              </w:rPr>
            </w:pPr>
            <w:r w:rsidDel="00000000" w:rsidR="00000000" w:rsidRPr="00000000">
              <w:rPr>
                <w:b w:val="1"/>
                <w:bCs w:val="1"/>
                <w:sz w:val="22"/>
                <w:szCs w:val="22"/>
                <w:rtl w:val="0"/>
              </w:rPr>
              <w:t xml:space="preserve">Ecosisteme acvatice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74">
            <w:pPr>
              <w:spacing w:after="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1200 Pelobates syriacus</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6997 Bufotes viridis </w:t>
            </w:r>
          </w:p>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1219 Testudo graeca </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1248 Podarcis taurica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Zonă de management activ care cuprinde rezervație naturala, ecosisteme acvatice precum și specii de amfibieni și reptile de interes comunitar.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83">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85">
            <w:pPr>
              <w:spacing w:after="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6">
            <w:pPr>
              <w:spacing w:after="0"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2. Restaurarea dinamicii naturale a cursurilor</w:t>
            </w:r>
          </w:p>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de apă (variabilitate debite, mobilitate albie).</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3. Refacerea zonelor umede deconectate și a</w:t>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habitatelor asociate.</w:t>
            </w:r>
          </w:p>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8E">
            <w:pPr>
              <w:spacing w:after="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1. Barierele transversale (praguri, baraje fără</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funcție) se elimină sau se echipează cu treceri pentru pești, pentru refacerea conectivității longitudinale.</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95">
            <w:pPr>
              <w:spacing w:after="0" w:line="27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95">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9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N. Donita, A. Popescu, Pauca - Comanescu M., Mihailescu S., 2005 - Habitatele din Romania” – Biris I., Editura Tehnica Silvica, Bucuresti, </w:t>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bookmarkStart w:colFirst="0" w:colLast="0" w:name="_heading=h.vntgcddzi8ef" w:id="1"/>
      <w:bookmarkEnd w:id="1"/>
      <w:r w:rsidDel="00000000" w:rsidR="00000000" w:rsidRPr="00000000">
        <w:rPr>
          <w:color w:val="000000"/>
          <w:sz w:val="22"/>
          <w:szCs w:val="22"/>
          <w:rtl w:val="0"/>
        </w:rPr>
        <w:t xml:space="preserve">Consultări publice realizate: 4 februarie 2025 – Constanța, jud. Constanța</w:t>
        <w:br w:type="textWrapping"/>
        <w:t xml:space="preserve">2025 – Corespondență electronică DS Constanța</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21 ianuarie 2026, cu participarea reprezentanților unităților administrativ-teritoriale, ai prefecturilor și/sau ai altor instituții relevante, după caz.</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5">
      <w:pPr>
        <w:spacing w:after="0" w:lineRule="auto"/>
        <w:rPr>
          <w:sz w:val="22"/>
          <w:szCs w:val="22"/>
        </w:rPr>
      </w:pPr>
      <w:bookmarkStart w:colFirst="0" w:colLast="0" w:name="_heading=h.9h12asc3yjp" w:id="2"/>
      <w:bookmarkEnd w:id="2"/>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6">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7">
      <w:pPr>
        <w:jc w:val="both"/>
        <w:rPr>
          <w:sz w:val="22"/>
          <w:szCs w:val="22"/>
        </w:rPr>
      </w:pPr>
      <w:r w:rsidDel="00000000" w:rsidR="00000000" w:rsidRPr="00000000">
        <w:rPr>
          <w:rtl w:val="0"/>
        </w:rPr>
      </w:r>
    </w:p>
    <w:p w:rsidR="00000000" w:rsidDel="00000000" w:rsidP="00000000" w:rsidRDefault="00000000" w:rsidRPr="00000000" w14:paraId="000000A8">
      <w:pPr>
        <w:jc w:val="both"/>
        <w:rPr>
          <w:sz w:val="22"/>
          <w:szCs w:val="22"/>
        </w:rPr>
      </w:pPr>
      <w:bookmarkStart w:colFirst="0" w:colLast="0" w:name="_heading=h.21d042sbhfd0" w:id="3"/>
      <w:bookmarkEnd w:id="3"/>
      <w:r w:rsidDel="00000000" w:rsidR="00000000" w:rsidRPr="00000000">
        <w:rPr>
          <w:rtl w:val="0"/>
        </w:rPr>
      </w:r>
    </w:p>
    <w:p w:rsidR="00000000" w:rsidDel="00000000" w:rsidP="00000000" w:rsidRDefault="00000000" w:rsidRPr="00000000" w14:paraId="000000A9">
      <w:pPr>
        <w:jc w:val="both"/>
        <w:rPr>
          <w:sz w:val="22"/>
          <w:szCs w:val="22"/>
        </w:rPr>
      </w:pPr>
      <w:bookmarkStart w:colFirst="0" w:colLast="0" w:name="_heading=h.ohar10qgnp6r" w:id="4"/>
      <w:bookmarkEnd w:id="4"/>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Gg2bZr+AqDqgQDinUOa7yUHVcw==">CgMxLjAyDmguMXE1OXRlcng1Ynh6Mg5oLnZudGdjZGR6aThlZjINaC45aDEyYXNjM3lqcDIOaC4yMWQwNDJzYmhmZDAyDmgub2hhcjEwcWducDZyOAByITFneVQtMDk2emZKTDVIYWw1R1N1OHhXU1Qwd3ZRS0tQcg==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